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1EA1" w14:textId="5D1AA1A7" w:rsidR="005A7024" w:rsidRPr="004935F3" w:rsidRDefault="005A7024" w:rsidP="005A7024">
      <w:pPr>
        <w:pStyle w:val="bodytext"/>
        <w:shd w:val="clear" w:color="auto" w:fill="FFFFFF"/>
        <w:spacing w:before="0" w:beforeAutospacing="0" w:after="0" w:afterAutospacing="0"/>
        <w:jc w:val="center"/>
        <w:rPr>
          <w:bCs/>
          <w:color w:val="2A2A2A"/>
        </w:rPr>
      </w:pPr>
      <w:r w:rsidRPr="004935F3">
        <w:rPr>
          <w:b/>
          <w:color w:val="000000"/>
          <w:u w:val="single"/>
        </w:rPr>
        <w:t>Obveze iz Konvencije o kemijsko</w:t>
      </w:r>
      <w:r w:rsidR="00270401" w:rsidRPr="004935F3">
        <w:rPr>
          <w:b/>
          <w:color w:val="000000"/>
          <w:u w:val="single"/>
        </w:rPr>
        <w:t>m</w:t>
      </w:r>
      <w:r w:rsidRPr="004935F3">
        <w:rPr>
          <w:b/>
          <w:color w:val="000000"/>
          <w:u w:val="single"/>
        </w:rPr>
        <w:t xml:space="preserve"> oružj</w:t>
      </w:r>
      <w:r w:rsidR="00270401" w:rsidRPr="004935F3">
        <w:rPr>
          <w:b/>
          <w:color w:val="000000"/>
          <w:u w:val="single"/>
        </w:rPr>
        <w:t>u</w:t>
      </w:r>
      <w:r w:rsidRPr="004935F3">
        <w:rPr>
          <w:b/>
          <w:color w:val="000000"/>
          <w:u w:val="single"/>
        </w:rPr>
        <w:t xml:space="preserve"> za kemijske i srodne industrije</w:t>
      </w:r>
      <w:r w:rsidRPr="004935F3">
        <w:rPr>
          <w:rStyle w:val="EndnoteReference"/>
          <w:color w:val="000000"/>
        </w:rPr>
        <w:endnoteReference w:id="1"/>
      </w:r>
    </w:p>
    <w:p w14:paraId="4A7E1EA2" w14:textId="77777777" w:rsidR="005A7024" w:rsidRPr="004935F3" w:rsidRDefault="005A7024" w:rsidP="005A7024">
      <w:pPr>
        <w:pStyle w:val="bodytext"/>
        <w:shd w:val="clear" w:color="auto" w:fill="FFFFFF"/>
        <w:spacing w:before="0" w:beforeAutospacing="0" w:after="0" w:afterAutospacing="0"/>
        <w:jc w:val="center"/>
        <w:rPr>
          <w:color w:val="2A2A2A"/>
          <w:u w:val="single"/>
        </w:rPr>
      </w:pPr>
    </w:p>
    <w:p w14:paraId="4A7E1EA3" w14:textId="7DDB60E2" w:rsidR="005A7024" w:rsidRPr="004935F3" w:rsidRDefault="005A7024" w:rsidP="005A7024">
      <w:pPr>
        <w:pStyle w:val="bodytext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A2A2A"/>
          <w:sz w:val="22"/>
          <w:szCs w:val="22"/>
        </w:rPr>
      </w:pPr>
      <w:r w:rsidRPr="004935F3">
        <w:rPr>
          <w:b/>
          <w:color w:val="2A2A2A"/>
          <w:sz w:val="22"/>
          <w:szCs w:val="22"/>
        </w:rPr>
        <w:t xml:space="preserve">Tablica </w:t>
      </w:r>
      <w:r w:rsidR="00C66754">
        <w:rPr>
          <w:b/>
          <w:color w:val="2A2A2A"/>
          <w:sz w:val="22"/>
          <w:szCs w:val="22"/>
        </w:rPr>
        <w:t>u nastavku</w:t>
      </w:r>
      <w:r w:rsidRPr="004935F3">
        <w:rPr>
          <w:b/>
          <w:color w:val="2A2A2A"/>
          <w:sz w:val="22"/>
          <w:szCs w:val="22"/>
        </w:rPr>
        <w:t xml:space="preserve"> sadrži pregled obveza iz Konvencije o kemijsko</w:t>
      </w:r>
      <w:r w:rsidR="00270401" w:rsidRPr="004935F3">
        <w:rPr>
          <w:b/>
          <w:color w:val="2A2A2A"/>
          <w:sz w:val="22"/>
          <w:szCs w:val="22"/>
        </w:rPr>
        <w:t>m</w:t>
      </w:r>
      <w:r w:rsidRPr="004935F3">
        <w:rPr>
          <w:b/>
          <w:color w:val="2A2A2A"/>
          <w:sz w:val="22"/>
          <w:szCs w:val="22"/>
        </w:rPr>
        <w:t xml:space="preserve"> oružj</w:t>
      </w:r>
      <w:r w:rsidR="00270401" w:rsidRPr="004935F3">
        <w:rPr>
          <w:b/>
          <w:color w:val="2A2A2A"/>
          <w:sz w:val="22"/>
          <w:szCs w:val="22"/>
        </w:rPr>
        <w:t>u</w:t>
      </w:r>
      <w:r w:rsidRPr="004935F3">
        <w:rPr>
          <w:b/>
          <w:color w:val="2A2A2A"/>
          <w:sz w:val="22"/>
          <w:szCs w:val="22"/>
        </w:rPr>
        <w:t xml:space="preserve"> (u daljnjem tekstu: Konvencija) i sažetak ograničenja u vezi </w:t>
      </w:r>
      <w:r w:rsidR="00C66754">
        <w:rPr>
          <w:b/>
          <w:color w:val="2A2A2A"/>
          <w:sz w:val="22"/>
          <w:szCs w:val="22"/>
        </w:rPr>
        <w:t xml:space="preserve">s </w:t>
      </w:r>
      <w:r w:rsidRPr="004935F3">
        <w:rPr>
          <w:b/>
          <w:color w:val="2A2A2A"/>
          <w:sz w:val="22"/>
          <w:szCs w:val="22"/>
        </w:rPr>
        <w:t>određeni</w:t>
      </w:r>
      <w:r w:rsidR="00C66754">
        <w:rPr>
          <w:b/>
          <w:color w:val="2A2A2A"/>
          <w:sz w:val="22"/>
          <w:szCs w:val="22"/>
        </w:rPr>
        <w:t>m</w:t>
      </w:r>
      <w:r w:rsidRPr="004935F3">
        <w:rPr>
          <w:b/>
          <w:color w:val="2A2A2A"/>
          <w:sz w:val="22"/>
          <w:szCs w:val="22"/>
        </w:rPr>
        <w:t xml:space="preserve"> kemikalija</w:t>
      </w:r>
      <w:r w:rsidRPr="004935F3">
        <w:rPr>
          <w:color w:val="2A2A2A"/>
          <w:sz w:val="22"/>
          <w:szCs w:val="22"/>
        </w:rPr>
        <w:t xml:space="preserve">. </w:t>
      </w:r>
    </w:p>
    <w:p w14:paraId="4A7E1EA4" w14:textId="77777777" w:rsidR="005A7024" w:rsidRPr="004935F3" w:rsidRDefault="005A7024" w:rsidP="005A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430"/>
        <w:gridCol w:w="2610"/>
      </w:tblGrid>
      <w:tr w:rsidR="005A7024" w:rsidRPr="004935F3" w14:paraId="4A7E1EAE" w14:textId="77777777" w:rsidTr="00EE70AA">
        <w:tc>
          <w:tcPr>
            <w:tcW w:w="2250" w:type="dxa"/>
            <w:shd w:val="clear" w:color="auto" w:fill="000000" w:themeFill="text1"/>
            <w:vAlign w:val="center"/>
          </w:tcPr>
          <w:p w14:paraId="4A7E1EA5" w14:textId="77777777" w:rsidR="005A7024" w:rsidRPr="004935F3" w:rsidRDefault="005A7024" w:rsidP="00EE70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shd w:val="clear" w:color="auto" w:fill="4472C4" w:themeFill="accent1"/>
            <w:vAlign w:val="center"/>
          </w:tcPr>
          <w:p w14:paraId="4A7E1EA6" w14:textId="47FA85E5" w:rsidR="005A7024" w:rsidRPr="004935F3" w:rsidRDefault="005A7024" w:rsidP="00EE70A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 w:rsidRPr="004935F3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  <w:t>Popis 1</w:t>
            </w:r>
            <w:r w:rsidR="002677FE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</w:p>
          <w:p w14:paraId="4A7E1EA7" w14:textId="77777777" w:rsidR="005A7024" w:rsidRPr="004935F3" w:rsidRDefault="005A7024" w:rsidP="00EE70AA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shd w:val="clear" w:color="auto" w:fill="4472C4" w:themeFill="accent1"/>
            <w:vAlign w:val="center"/>
          </w:tcPr>
          <w:p w14:paraId="4A7E1EA8" w14:textId="70EF8D69" w:rsidR="005A7024" w:rsidRPr="004935F3" w:rsidRDefault="005A7024" w:rsidP="00EE70A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 w:rsidRPr="004935F3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  <w:t>Popis 2</w:t>
            </w:r>
            <w:r w:rsidR="002677FE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</w:p>
          <w:p w14:paraId="4A7E1EA9" w14:textId="77777777" w:rsidR="005A7024" w:rsidRPr="004935F3" w:rsidRDefault="005A7024" w:rsidP="00EE70AA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shd w:val="clear" w:color="auto" w:fill="4472C4" w:themeFill="accent1"/>
            <w:vAlign w:val="center"/>
          </w:tcPr>
          <w:p w14:paraId="4A7E1EAA" w14:textId="3110F293" w:rsidR="005A7024" w:rsidRPr="004935F3" w:rsidRDefault="005A7024" w:rsidP="00EE70A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 w:rsidRPr="004935F3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  <w:t>Popis 3</w:t>
            </w:r>
            <w:r w:rsidR="002677FE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</w:p>
          <w:p w14:paraId="4A7E1EAB" w14:textId="77777777" w:rsidR="005A7024" w:rsidRPr="004935F3" w:rsidRDefault="005A7024" w:rsidP="00EE70AA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shd w:val="clear" w:color="auto" w:fill="4472C4" w:themeFill="accent1"/>
            <w:vAlign w:val="center"/>
          </w:tcPr>
          <w:p w14:paraId="4A7E1EAC" w14:textId="4D27D29C" w:rsidR="005A7024" w:rsidRPr="004935F3" w:rsidRDefault="005A7024" w:rsidP="00EE70A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 w:rsidRPr="004935F3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  <w:t>Prekidne organske kemikalije</w:t>
            </w:r>
            <w:r w:rsidR="002677FE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u w:val="single"/>
              </w:rPr>
              <w:t xml:space="preserve"> (DOC)</w:t>
            </w:r>
          </w:p>
          <w:p w14:paraId="4A7E1EAD" w14:textId="77777777" w:rsidR="005A7024" w:rsidRPr="004935F3" w:rsidRDefault="005A7024" w:rsidP="00EE70AA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</w:pPr>
          </w:p>
        </w:tc>
      </w:tr>
      <w:tr w:rsidR="005A7024" w:rsidRPr="004935F3" w14:paraId="4A7E1EB4" w14:textId="77777777" w:rsidTr="00EE70AA">
        <w:tc>
          <w:tcPr>
            <w:tcW w:w="2250" w:type="dxa"/>
            <w:shd w:val="clear" w:color="auto" w:fill="E7E6E6" w:themeFill="background2"/>
            <w:vAlign w:val="center"/>
          </w:tcPr>
          <w:p w14:paraId="4A7E1EAF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Kemikalije/pogoni 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B0" w14:textId="6336640A" w:rsidR="005A7024" w:rsidRPr="004935F3" w:rsidRDefault="00281761" w:rsidP="0028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Agensi</w:t>
            </w:r>
            <w:r w:rsidR="005A7024" w:rsidRPr="004935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C30">
              <w:rPr>
                <w:rFonts w:ascii="Times New Roman" w:hAnsi="Times New Roman"/>
                <w:sz w:val="18"/>
                <w:szCs w:val="18"/>
              </w:rPr>
              <w:t>za kemijsko ratovanje</w:t>
            </w:r>
            <w:r w:rsidR="005A7024" w:rsidRPr="004935F3">
              <w:rPr>
                <w:rFonts w:ascii="Times New Roman" w:hAnsi="Times New Roman"/>
                <w:sz w:val="18"/>
                <w:szCs w:val="18"/>
              </w:rPr>
              <w:t>, ključn</w:t>
            </w:r>
            <w:r w:rsidR="002437CA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="002437CA">
              <w:rPr>
                <w:rFonts w:ascii="Times New Roman" w:hAnsi="Times New Roman"/>
                <w:sz w:val="18"/>
                <w:szCs w:val="18"/>
              </w:rPr>
              <w:t>prekursori</w:t>
            </w:r>
            <w:proofErr w:type="spellEnd"/>
            <w:r w:rsidR="002437CA">
              <w:rPr>
                <w:rFonts w:ascii="Times New Roman" w:hAnsi="Times New Roman"/>
                <w:sz w:val="18"/>
                <w:szCs w:val="18"/>
              </w:rPr>
              <w:t xml:space="preserve"> za kemijsko ratovanje</w:t>
            </w:r>
            <w:r w:rsidR="005A7024" w:rsidRPr="004935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B1" w14:textId="3A33CEFF" w:rsidR="005A7024" w:rsidRPr="004935F3" w:rsidRDefault="00281761" w:rsidP="00281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5A7024" w:rsidRPr="004935F3">
              <w:rPr>
                <w:rFonts w:ascii="Times New Roman" w:hAnsi="Times New Roman"/>
                <w:sz w:val="18"/>
                <w:szCs w:val="18"/>
              </w:rPr>
              <w:t>otencijaln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="002437CA">
              <w:rPr>
                <w:rFonts w:ascii="Times New Roman" w:hAnsi="Times New Roman"/>
                <w:sz w:val="18"/>
                <w:szCs w:val="18"/>
              </w:rPr>
              <w:t>agensi</w:t>
            </w:r>
            <w:r w:rsidR="002437CA" w:rsidRPr="004935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37CA">
              <w:rPr>
                <w:rFonts w:ascii="Times New Roman" w:hAnsi="Times New Roman"/>
                <w:sz w:val="18"/>
                <w:szCs w:val="18"/>
              </w:rPr>
              <w:t>za kemijsko ratovanje</w:t>
            </w:r>
            <w:r w:rsidR="005A7024" w:rsidRPr="004935F3">
              <w:rPr>
                <w:rFonts w:ascii="Times New Roman" w:hAnsi="Times New Roman"/>
                <w:sz w:val="18"/>
                <w:szCs w:val="18"/>
              </w:rPr>
              <w:t xml:space="preserve">, ostali ključni </w:t>
            </w:r>
            <w:proofErr w:type="spellStart"/>
            <w:r w:rsidR="002437CA">
              <w:rPr>
                <w:rFonts w:ascii="Times New Roman" w:hAnsi="Times New Roman"/>
                <w:sz w:val="18"/>
                <w:szCs w:val="18"/>
              </w:rPr>
              <w:t>prekursori</w:t>
            </w:r>
            <w:proofErr w:type="spellEnd"/>
            <w:r w:rsidR="002437CA" w:rsidRPr="004935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37CA">
              <w:rPr>
                <w:rFonts w:ascii="Times New Roman" w:hAnsi="Times New Roman"/>
                <w:sz w:val="18"/>
                <w:szCs w:val="18"/>
              </w:rPr>
              <w:t>za kemijsko ratovanje</w:t>
            </w:r>
            <w:r w:rsidR="002437CA" w:rsidRPr="004935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7024" w:rsidRPr="004935F3">
              <w:rPr>
                <w:rFonts w:ascii="Times New Roman" w:hAnsi="Times New Roman"/>
                <w:sz w:val="18"/>
                <w:szCs w:val="18"/>
              </w:rPr>
              <w:t>i određene kemikalije s dvojnom namjenom.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A7E1EB2" w14:textId="5226AB24" w:rsidR="005A7024" w:rsidRPr="004935F3" w:rsidRDefault="00991DBE" w:rsidP="0028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Stari agensi za kemijsko ratovanje</w:t>
            </w:r>
            <w:bookmarkStart w:id="0" w:name="_GoBack"/>
            <w:bookmarkEnd w:id="0"/>
            <w:r w:rsidR="005A7024" w:rsidRPr="004935F3">
              <w:rPr>
                <w:rStyle w:val="EndnoteReference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="005A7024" w:rsidRPr="004935F3">
              <w:rPr>
                <w:rFonts w:ascii="Times New Roman" w:hAnsi="Times New Roman"/>
                <w:sz w:val="18"/>
                <w:szCs w:val="18"/>
              </w:rPr>
              <w:t xml:space="preserve">; ostali </w:t>
            </w:r>
            <w:proofErr w:type="spellStart"/>
            <w:r w:rsidR="005A7024" w:rsidRPr="004935F3">
              <w:rPr>
                <w:rFonts w:ascii="Times New Roman" w:hAnsi="Times New Roman"/>
                <w:sz w:val="18"/>
                <w:szCs w:val="18"/>
              </w:rPr>
              <w:t>prekursori</w:t>
            </w:r>
            <w:proofErr w:type="spellEnd"/>
            <w:r w:rsidR="005A7024" w:rsidRPr="004935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77FE">
              <w:rPr>
                <w:rFonts w:ascii="Times New Roman" w:hAnsi="Times New Roman"/>
                <w:sz w:val="18"/>
                <w:szCs w:val="18"/>
              </w:rPr>
              <w:t>za kemijsko ratovanje</w:t>
            </w:r>
            <w:r w:rsidR="005A7024" w:rsidRPr="004935F3">
              <w:rPr>
                <w:rFonts w:ascii="Times New Roman" w:hAnsi="Times New Roman"/>
                <w:sz w:val="18"/>
                <w:szCs w:val="18"/>
              </w:rPr>
              <w:t xml:space="preserve"> i određene kemikalije s dvojnom namjenom.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4A7E1EB3" w14:textId="415ECE9E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Pogoni koji proizvode nepopisane prekidne organske kemikalije</w:t>
            </w:r>
            <w:r w:rsidR="004A78CD">
              <w:rPr>
                <w:rFonts w:ascii="Times New Roman" w:hAnsi="Times New Roman"/>
                <w:sz w:val="18"/>
                <w:szCs w:val="18"/>
              </w:rPr>
              <w:t xml:space="preserve"> (DOC)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BB3BA9">
              <w:rPr>
                <w:rFonts w:ascii="Times New Roman" w:hAnsi="Times New Roman"/>
                <w:sz w:val="18"/>
                <w:szCs w:val="18"/>
              </w:rPr>
              <w:t xml:space="preserve">prekidne 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organske kemikalije koje sadrže fosfor, sumpor ili fluor (FSF kemikalije).</w:t>
            </w:r>
          </w:p>
        </w:tc>
      </w:tr>
      <w:tr w:rsidR="005A7024" w:rsidRPr="004935F3" w14:paraId="4A7E1EBA" w14:textId="77777777" w:rsidTr="00EE70AA">
        <w:trPr>
          <w:trHeight w:val="557"/>
        </w:trPr>
        <w:tc>
          <w:tcPr>
            <w:tcW w:w="2250" w:type="dxa"/>
            <w:shd w:val="clear" w:color="auto" w:fill="FFFFFF" w:themeFill="background1"/>
            <w:vAlign w:val="center"/>
          </w:tcPr>
          <w:p w14:paraId="4A7E1EB5" w14:textId="77777777" w:rsidR="005A7024" w:rsidRPr="004935F3" w:rsidRDefault="005A7024" w:rsidP="00EE70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Komercijalna uporaba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E1EB6" w14:textId="416525A7" w:rsidR="005A7024" w:rsidRPr="004935F3" w:rsidRDefault="005A7024" w:rsidP="00EE7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Niska ili </w:t>
            </w:r>
            <w:r w:rsidR="00BF40BF">
              <w:rPr>
                <w:rFonts w:ascii="Times New Roman" w:hAnsi="Times New Roman"/>
                <w:sz w:val="18"/>
                <w:szCs w:val="18"/>
              </w:rPr>
              <w:t>nepostojeća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E1EB7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Niska do umjerena.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A7E1EB8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Visoka.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A7E1EB9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Visoka.</w:t>
            </w:r>
          </w:p>
        </w:tc>
      </w:tr>
      <w:tr w:rsidR="005A7024" w:rsidRPr="004935F3" w14:paraId="4A7E1EC1" w14:textId="77777777" w:rsidTr="00EE70AA">
        <w:trPr>
          <w:trHeight w:val="1097"/>
        </w:trPr>
        <w:tc>
          <w:tcPr>
            <w:tcW w:w="2250" w:type="dxa"/>
            <w:shd w:val="clear" w:color="auto" w:fill="E7E6E6" w:themeFill="background2"/>
            <w:vAlign w:val="center"/>
          </w:tcPr>
          <w:p w14:paraId="4A7E1EBB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>Prag godišnje djelatnosti</w:t>
            </w:r>
          </w:p>
          <w:p w14:paraId="4A7E1EBC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>za deklaraciju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BD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&gt;100 g ukupno (&lt;10 kg) ukupna proizvodnja svih kemikalija navedenih u Popisu 1.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BE" w14:textId="2C178248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Proizvodnja, potrošnja ili obrada &gt; 1</w:t>
            </w:r>
            <w:r w:rsidR="00A71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kg za BZ; 100</w:t>
            </w:r>
            <w:r w:rsidR="00A71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kg za ostale kemikalije navedene u Dijelu A, 1</w:t>
            </w:r>
            <w:r w:rsidR="00BB3B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3841">
              <w:rPr>
                <w:rFonts w:ascii="Times New Roman" w:hAnsi="Times New Roman"/>
                <w:sz w:val="18"/>
                <w:szCs w:val="18"/>
              </w:rPr>
              <w:t xml:space="preserve">metrička 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tona za kemikalije navedene u Dijelu B. </w:t>
            </w:r>
            <w:r w:rsidRPr="004935F3">
              <w:rPr>
                <w:rStyle w:val="EndnoteReference"/>
                <w:rFonts w:ascii="Times New Roman" w:hAnsi="Times New Roman" w:cs="Times New Roman"/>
                <w:sz w:val="18"/>
                <w:szCs w:val="18"/>
              </w:rPr>
              <w:endnoteReference w:id="3"/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A7E1EBF" w14:textId="475FB225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Proizvodnja &gt; 30</w:t>
            </w:r>
            <w:r w:rsidR="00503841">
              <w:rPr>
                <w:rFonts w:ascii="Times New Roman" w:hAnsi="Times New Roman"/>
                <w:sz w:val="18"/>
                <w:szCs w:val="18"/>
              </w:rPr>
              <w:t xml:space="preserve"> metričkih 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tona.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4A7E1EC0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Proizvodnja &gt; 200 metričkih tona ukupno za prekidne organske kemikalije. Proizvodnja &gt; 30 metričkih tona za svaku FSF kemikaliju.</w:t>
            </w:r>
          </w:p>
        </w:tc>
      </w:tr>
      <w:tr w:rsidR="005A7024" w:rsidRPr="004935F3" w14:paraId="4A7E1EC8" w14:textId="77777777" w:rsidTr="00EE70AA">
        <w:trPr>
          <w:trHeight w:val="953"/>
        </w:trPr>
        <w:tc>
          <w:tcPr>
            <w:tcW w:w="2250" w:type="dxa"/>
            <w:shd w:val="clear" w:color="auto" w:fill="FFFFFF" w:themeFill="background1"/>
            <w:vAlign w:val="center"/>
          </w:tcPr>
          <w:p w14:paraId="4A7E1EC2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>Prag godišnje djelatnosti</w:t>
            </w:r>
          </w:p>
          <w:p w14:paraId="4A7E1EC3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>za izvješća (po pogonu)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E1EC4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Svaki iznos.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E1EC5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1 kg za BZ; 100 kg za ostale kemikalije navedene u Dijelu A; 1 metrička tona za kemikalije navedene u Dijelu B.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A7E1EC6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30 metričkih tona.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A7E1EC7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Nema.</w:t>
            </w:r>
          </w:p>
        </w:tc>
      </w:tr>
      <w:tr w:rsidR="005A7024" w:rsidRPr="004935F3" w14:paraId="4A7E1ECF" w14:textId="77777777" w:rsidTr="00EE70AA">
        <w:tc>
          <w:tcPr>
            <w:tcW w:w="2250" w:type="dxa"/>
            <w:shd w:val="clear" w:color="auto" w:fill="E7E6E6" w:themeFill="background2"/>
            <w:vAlign w:val="center"/>
          </w:tcPr>
          <w:p w14:paraId="4A7E1EC9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>Djelatnosti koje treba deklarirati i/ili o kojima treba izvijestiti na godišnjoj razini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CA" w14:textId="59456600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Podaci o proizvodnji, izvozu i uvozu za prethodnu kalendarsku godinu</w:t>
            </w:r>
            <w:r w:rsidR="00EA772A">
              <w:rPr>
                <w:rFonts w:ascii="Times New Roman" w:hAnsi="Times New Roman"/>
                <w:sz w:val="18"/>
                <w:szCs w:val="18"/>
              </w:rPr>
              <w:t xml:space="preserve"> te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 predviđenoj proizvodnji za iduću kalendarsku godinu. 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CB" w14:textId="120D31F0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Podaci o proizvodnji, obradi, potrošnji, izvozu i uvozu za prethodnu kalendarsku godinu</w:t>
            </w:r>
            <w:r w:rsidR="00EA772A">
              <w:rPr>
                <w:rFonts w:ascii="Times New Roman" w:hAnsi="Times New Roman"/>
                <w:sz w:val="18"/>
                <w:szCs w:val="18"/>
              </w:rPr>
              <w:t xml:space="preserve"> te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 predviđenoj proizvodnji, obradi i potrošnji za </w:t>
            </w:r>
            <w:r w:rsidR="00D401E9" w:rsidRPr="004935F3">
              <w:rPr>
                <w:rFonts w:ascii="Times New Roman" w:hAnsi="Times New Roman"/>
                <w:sz w:val="18"/>
                <w:szCs w:val="18"/>
              </w:rPr>
              <w:t xml:space="preserve">iduću 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kalendarsku godinu.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A7E1ECC" w14:textId="268A3968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Podaci o proizvodnji, izvozu i uvozu za prethodnu kalendarsku godinu</w:t>
            </w:r>
            <w:r w:rsidR="00EA772A">
              <w:rPr>
                <w:rFonts w:ascii="Times New Roman" w:hAnsi="Times New Roman"/>
                <w:sz w:val="18"/>
                <w:szCs w:val="18"/>
              </w:rPr>
              <w:t xml:space="preserve"> te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 predviđenoj proizvodnji za iduću kalendarsku godinu.</w:t>
            </w:r>
          </w:p>
          <w:p w14:paraId="4A7E1ECD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4A7E1ECE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Podaci o proizvodnji sintezom za prethodnu kalendarsku godinu.</w:t>
            </w:r>
          </w:p>
        </w:tc>
      </w:tr>
      <w:tr w:rsidR="005A7024" w:rsidRPr="004935F3" w14:paraId="4A7E1ED6" w14:textId="77777777" w:rsidTr="00EE70AA">
        <w:tc>
          <w:tcPr>
            <w:tcW w:w="2250" w:type="dxa"/>
            <w:shd w:val="clear" w:color="auto" w:fill="FFFFFF" w:themeFill="background1"/>
            <w:vAlign w:val="center"/>
          </w:tcPr>
          <w:p w14:paraId="4A7E1ED0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Rok za godišnju deklaraciju i izvješće </w:t>
            </w:r>
          </w:p>
          <w:p w14:paraId="4A7E1ED1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7E1ED2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>- predviđene djelatnosti (samo deklaracija)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E1ED3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Trećeg rujna svake godine prije kalendarske godine u kojoj će se odvijati predviđene djelatnosti.</w:t>
            </w:r>
          </w:p>
        </w:tc>
        <w:tc>
          <w:tcPr>
            <w:tcW w:w="4590" w:type="dxa"/>
            <w:gridSpan w:val="2"/>
            <w:shd w:val="clear" w:color="auto" w:fill="FFFFFF" w:themeFill="background1"/>
            <w:vAlign w:val="center"/>
          </w:tcPr>
          <w:p w14:paraId="4A7E1ED4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Trećeg rujna svake godine prije kalendarske godine u kojoj će se odvijati predviđene djelatnosti.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A7E1ED5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Nije primjenjivo.</w:t>
            </w:r>
          </w:p>
        </w:tc>
      </w:tr>
      <w:tr w:rsidR="005A7024" w:rsidRPr="004935F3" w14:paraId="4A7E1EDA" w14:textId="77777777" w:rsidTr="00EE70AA">
        <w:tc>
          <w:tcPr>
            <w:tcW w:w="2250" w:type="dxa"/>
            <w:shd w:val="clear" w:color="auto" w:fill="E7E6E6" w:themeFill="background2"/>
            <w:vAlign w:val="center"/>
          </w:tcPr>
          <w:p w14:paraId="4A7E1ED7" w14:textId="56175355" w:rsidR="005A7024" w:rsidRPr="004935F3" w:rsidRDefault="00EA772A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Prethodne</w:t>
            </w:r>
            <w:r w:rsidR="005A7024"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djelatnosti</w:t>
            </w:r>
            <w:r w:rsidR="005A7024" w:rsidRPr="004935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60" w:type="dxa"/>
            <w:gridSpan w:val="4"/>
            <w:shd w:val="clear" w:color="auto" w:fill="E7E6E6" w:themeFill="background2"/>
          </w:tcPr>
          <w:p w14:paraId="4A7E1ED8" w14:textId="77777777" w:rsidR="005A7024" w:rsidRPr="004935F3" w:rsidRDefault="005A7024" w:rsidP="00EE7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sz w:val="18"/>
                <w:szCs w:val="18"/>
              </w:rPr>
              <w:t>28. veljače iduće kalendarske godine</w:t>
            </w:r>
          </w:p>
          <w:p w14:paraId="4A7E1ED9" w14:textId="77777777" w:rsidR="005A7024" w:rsidRPr="004935F3" w:rsidRDefault="005A7024" w:rsidP="00EE7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024" w:rsidRPr="004935F3" w14:paraId="4A7E1EE0" w14:textId="77777777" w:rsidTr="00EE70AA">
        <w:tc>
          <w:tcPr>
            <w:tcW w:w="2250" w:type="dxa"/>
            <w:shd w:val="clear" w:color="auto" w:fill="FFFFFF" w:themeFill="background1"/>
            <w:vAlign w:val="center"/>
          </w:tcPr>
          <w:p w14:paraId="4A7E1EDB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Prag djelatnosti za inspekciju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E1EDC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&gt;100 g (&lt;1 kg) ukupna proizvodnja svih kemikalija navedenih u Popisu 1.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E1EDD" w14:textId="02CEE1DA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Proizvodnja, potrošnja ili obrada &gt; 10 kg za BZ; 1 metrička tona za ostale kemikalije navedene u Popisu 2</w:t>
            </w:r>
            <w:r w:rsidR="00DC1B66">
              <w:rPr>
                <w:rFonts w:ascii="Times New Roman" w:hAnsi="Times New Roman"/>
                <w:sz w:val="18"/>
                <w:szCs w:val="18"/>
              </w:rPr>
              <w:t>.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A; 10 metričkih tona za kemikalije navedene u Popisu 2</w:t>
            </w:r>
            <w:r w:rsidR="00DC1B66">
              <w:rPr>
                <w:rFonts w:ascii="Times New Roman" w:hAnsi="Times New Roman"/>
                <w:sz w:val="18"/>
                <w:szCs w:val="18"/>
              </w:rPr>
              <w:t>.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B.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A7E1EDE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Proizvodnja &gt; 200 metričkih tona.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A7E1EDF" w14:textId="77777777" w:rsidR="005A7024" w:rsidRPr="004935F3" w:rsidRDefault="005A7024" w:rsidP="00EE7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Proizvodnja &gt; 200 metričkih tona ukupno za prekidne organske kemikalije, uključujući FSF kemikalije.</w:t>
            </w:r>
          </w:p>
        </w:tc>
      </w:tr>
      <w:tr w:rsidR="005A7024" w:rsidRPr="004935F3" w14:paraId="4A7E1EE5" w14:textId="77777777" w:rsidTr="00EE70AA">
        <w:tc>
          <w:tcPr>
            <w:tcW w:w="2250" w:type="dxa"/>
            <w:shd w:val="clear" w:color="auto" w:fill="E7E6E6" w:themeFill="background2"/>
            <w:vAlign w:val="center"/>
          </w:tcPr>
          <w:p w14:paraId="4A7E1EE1" w14:textId="313D3CB4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Sporazum </w:t>
            </w:r>
            <w:r w:rsidR="009925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>rutinsk</w:t>
            </w:r>
            <w:r w:rsidR="009925F4">
              <w:rPr>
                <w:rFonts w:ascii="Times New Roman" w:hAnsi="Times New Roman"/>
                <w:b/>
                <w:bCs/>
                <w:sz w:val="18"/>
                <w:szCs w:val="18"/>
              </w:rPr>
              <w:t>oj</w:t>
            </w: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inspekcij</w:t>
            </w:r>
            <w:r w:rsidR="009925F4">
              <w:rPr>
                <w:rFonts w:ascii="Times New Roman" w:hAnsi="Times New Roman"/>
                <w:b/>
                <w:bCs/>
                <w:sz w:val="18"/>
                <w:szCs w:val="18"/>
              </w:rPr>
              <w:t>i pogona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E2" w14:textId="7A1B860B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Ob</w:t>
            </w:r>
            <w:r w:rsidR="00A82FE7">
              <w:rPr>
                <w:rFonts w:ascii="Times New Roman" w:hAnsi="Times New Roman"/>
                <w:sz w:val="18"/>
                <w:szCs w:val="18"/>
              </w:rPr>
              <w:t>a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vezno. 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E3" w14:textId="0CF25A7F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Ob</w:t>
            </w:r>
            <w:r w:rsidR="00A82FE7">
              <w:rPr>
                <w:rFonts w:ascii="Times New Roman" w:hAnsi="Times New Roman"/>
                <w:sz w:val="18"/>
                <w:szCs w:val="18"/>
              </w:rPr>
              <w:t>a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vezno (osim ako se inspicirana tvornička lokacija i Organizacija za zabranu kemijskog oružja ne dogovore drukčije).</w:t>
            </w:r>
          </w:p>
        </w:tc>
        <w:tc>
          <w:tcPr>
            <w:tcW w:w="5040" w:type="dxa"/>
            <w:gridSpan w:val="2"/>
            <w:shd w:val="clear" w:color="auto" w:fill="E7E6E6" w:themeFill="background2"/>
            <w:vAlign w:val="center"/>
          </w:tcPr>
          <w:p w14:paraId="4A7E1EE4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Nije potreban, osim ako inspicirana tvornička lokacija ne zatraži drukčije.</w:t>
            </w:r>
          </w:p>
        </w:tc>
      </w:tr>
      <w:tr w:rsidR="005A7024" w:rsidRPr="004935F3" w14:paraId="4A7E1EEB" w14:textId="77777777" w:rsidTr="00EE70AA">
        <w:trPr>
          <w:trHeight w:val="944"/>
        </w:trPr>
        <w:tc>
          <w:tcPr>
            <w:tcW w:w="2250" w:type="dxa"/>
            <w:shd w:val="clear" w:color="auto" w:fill="FFFFFF" w:themeFill="background1"/>
            <w:vAlign w:val="center"/>
          </w:tcPr>
          <w:p w14:paraId="4A7E1EE6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>Najveći broj inspekcija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E1EE7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Broj se temelji na riziku u odnosu na cilj i svrhe Konvencije.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A7E1EE8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2 godišnje po tvorničkoj lokaciji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A7E1EE9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2 godišnje po tvorničkoj lokaciji, plus ograničenje kombiniranog broja inspekcija po Popisu 3. i tvorničkoj lokaciji prekidne organske kemikalije.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A7E1EEA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2 godišnje po tvorničkoj lokaciji, plus ograničenje kombiniranog broja inspekcija po Popisu 3. i tvorničkoj lokaciji nepopisane prekidne organske kemikalije.</w:t>
            </w:r>
          </w:p>
        </w:tc>
      </w:tr>
      <w:tr w:rsidR="005A7024" w:rsidRPr="004935F3" w14:paraId="4A7E1EF1" w14:textId="77777777" w:rsidTr="00EE70AA">
        <w:tc>
          <w:tcPr>
            <w:tcW w:w="2250" w:type="dxa"/>
            <w:shd w:val="clear" w:color="auto" w:fill="E7E6E6" w:themeFill="background2"/>
            <w:vAlign w:val="center"/>
          </w:tcPr>
          <w:p w14:paraId="4A7E1EEC" w14:textId="77777777" w:rsidR="005A7024" w:rsidRPr="004935F3" w:rsidRDefault="005A7024" w:rsidP="00EE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5F3">
              <w:rPr>
                <w:rFonts w:ascii="Times New Roman" w:hAnsi="Times New Roman"/>
                <w:b/>
                <w:bCs/>
                <w:sz w:val="18"/>
                <w:szCs w:val="18"/>
              </w:rPr>
              <w:t>Ograničenja za uvoz i izvoz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ED" w14:textId="3C540378" w:rsidR="005A7024" w:rsidRPr="004935F3" w:rsidRDefault="005A7024" w:rsidP="00C0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Izvoz samo u </w:t>
            </w:r>
            <w:r w:rsidR="00C010B7" w:rsidRPr="004935F3">
              <w:rPr>
                <w:rFonts w:ascii="Times New Roman" w:hAnsi="Times New Roman"/>
                <w:sz w:val="18"/>
                <w:szCs w:val="18"/>
              </w:rPr>
              <w:t>d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ržave stranke te uvoz samo iz </w:t>
            </w:r>
            <w:r w:rsidR="00C010B7" w:rsidRPr="004935F3">
              <w:rPr>
                <w:rFonts w:ascii="Times New Roman" w:hAnsi="Times New Roman"/>
                <w:sz w:val="18"/>
                <w:szCs w:val="18"/>
              </w:rPr>
              <w:t>d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ržava stranaka. Zabranjen ponovni prijenos.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A7E1EEE" w14:textId="7FD1AEFC" w:rsidR="005A7024" w:rsidRPr="004935F3" w:rsidRDefault="005A7024" w:rsidP="00C0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Izvoz samo u </w:t>
            </w:r>
            <w:r w:rsidR="00C010B7" w:rsidRPr="004935F3">
              <w:rPr>
                <w:rFonts w:ascii="Times New Roman" w:hAnsi="Times New Roman"/>
                <w:sz w:val="18"/>
                <w:szCs w:val="18"/>
              </w:rPr>
              <w:t>d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ržave stranke </w:t>
            </w:r>
            <w:r w:rsidR="00DC1B66">
              <w:rPr>
                <w:rFonts w:ascii="Times New Roman" w:hAnsi="Times New Roman"/>
                <w:sz w:val="18"/>
                <w:szCs w:val="18"/>
              </w:rPr>
              <w:t>te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 uvoz samo iz </w:t>
            </w:r>
            <w:r w:rsidR="00C010B7" w:rsidRPr="004935F3">
              <w:rPr>
                <w:rFonts w:ascii="Times New Roman" w:hAnsi="Times New Roman"/>
                <w:sz w:val="18"/>
                <w:szCs w:val="18"/>
              </w:rPr>
              <w:t>d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ržava stranaka (osim za robu široke potrošnje i smjese koje sadrže &lt;10 % kemikalije navedene u Popisu 2</w:t>
            </w:r>
            <w:r w:rsidR="00DC1B66">
              <w:rPr>
                <w:rFonts w:ascii="Times New Roman" w:hAnsi="Times New Roman"/>
                <w:sz w:val="18"/>
                <w:szCs w:val="18"/>
              </w:rPr>
              <w:t>.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B ili &lt;1 % kemikalije navedene u Popisu 2</w:t>
            </w:r>
            <w:r w:rsidR="00DC1B66">
              <w:rPr>
                <w:rFonts w:ascii="Times New Roman" w:hAnsi="Times New Roman"/>
                <w:sz w:val="18"/>
                <w:szCs w:val="18"/>
              </w:rPr>
              <w:t>.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A) 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A7E1EEF" w14:textId="5D5E286F" w:rsidR="005A7024" w:rsidRPr="004935F3" w:rsidRDefault="005A7024" w:rsidP="00C010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 xml:space="preserve">Izvoz samo u </w:t>
            </w:r>
            <w:r w:rsidR="00C010B7" w:rsidRPr="004935F3">
              <w:rPr>
                <w:rFonts w:ascii="Times New Roman" w:hAnsi="Times New Roman"/>
                <w:sz w:val="18"/>
                <w:szCs w:val="18"/>
              </w:rPr>
              <w:t>d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ržave stranke i države koje nisu stranke Konvencije, a koje izdaju </w:t>
            </w:r>
            <w:r w:rsidR="00DC1B66">
              <w:rPr>
                <w:rFonts w:ascii="Times New Roman" w:hAnsi="Times New Roman"/>
                <w:sz w:val="18"/>
                <w:szCs w:val="18"/>
              </w:rPr>
              <w:t>potvrdu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 xml:space="preserve"> o krajnjoj namjeni (osim za robu široke potrošnje i smjese koje sadrže &lt; 30 % kemikalije navedene u Popisu 3</w:t>
            </w:r>
            <w:r w:rsidR="00DC1B66">
              <w:rPr>
                <w:rFonts w:ascii="Times New Roman" w:hAnsi="Times New Roman"/>
                <w:sz w:val="18"/>
                <w:szCs w:val="18"/>
              </w:rPr>
              <w:t>.</w:t>
            </w:r>
            <w:r w:rsidRPr="004935F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4A7E1EF0" w14:textId="77777777" w:rsidR="005A7024" w:rsidRPr="004935F3" w:rsidRDefault="005A7024" w:rsidP="00EE70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F3">
              <w:rPr>
                <w:rFonts w:ascii="Times New Roman" w:hAnsi="Times New Roman"/>
                <w:sz w:val="18"/>
                <w:szCs w:val="18"/>
              </w:rPr>
              <w:t>Nema ograničenja</w:t>
            </w:r>
          </w:p>
        </w:tc>
      </w:tr>
    </w:tbl>
    <w:p w14:paraId="4A7E1EF2" w14:textId="77777777" w:rsidR="005A7024" w:rsidRPr="004935F3" w:rsidRDefault="005A7024" w:rsidP="005A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A7E1EF3" w14:textId="0AC62D03" w:rsidR="005A7024" w:rsidRPr="004935F3" w:rsidRDefault="005A7024" w:rsidP="005A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35F3">
        <w:rPr>
          <w:rFonts w:ascii="Times New Roman" w:hAnsi="Times New Roman"/>
          <w:color w:val="000000"/>
          <w:sz w:val="24"/>
          <w:szCs w:val="24"/>
          <w:u w:val="single"/>
        </w:rPr>
        <w:t>Dodatna ograničenja/obveze iz Konvencije</w:t>
      </w:r>
      <w:r w:rsidR="00DC1B66">
        <w:rPr>
          <w:rFonts w:ascii="Times New Roman" w:hAnsi="Times New Roman"/>
          <w:color w:val="000000"/>
          <w:sz w:val="24"/>
          <w:szCs w:val="24"/>
          <w:u w:val="single"/>
        </w:rPr>
        <w:t xml:space="preserve"> o kemijskom oružju</w:t>
      </w:r>
    </w:p>
    <w:p w14:paraId="4A7E1EF4" w14:textId="77777777" w:rsidR="005A7024" w:rsidRPr="004935F3" w:rsidRDefault="005A7024" w:rsidP="005A7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A7E1EF5" w14:textId="4C1C2A15" w:rsidR="005A7024" w:rsidRPr="004935F3" w:rsidRDefault="003438BA" w:rsidP="005A7024">
      <w:pPr>
        <w:pStyle w:val="bodytext"/>
        <w:shd w:val="clear" w:color="auto" w:fill="FFFFFF"/>
        <w:spacing w:before="0" w:beforeAutospacing="0" w:after="120" w:afterAutospacing="0"/>
        <w:jc w:val="both"/>
        <w:rPr>
          <w:color w:val="2A2A2A"/>
        </w:rPr>
      </w:pPr>
      <w:hyperlink r:id="rId10" w:history="1">
        <w:r w:rsidR="00473CE8" w:rsidRPr="004935F3">
          <w:rPr>
            <w:rStyle w:val="Hyperlink"/>
            <w:b/>
            <w:bCs/>
          </w:rPr>
          <w:t>Popis 1</w:t>
        </w:r>
      </w:hyperlink>
      <w:r w:rsidR="00BC6C35" w:rsidRPr="004935F3">
        <w:rPr>
          <w:rStyle w:val="Hyperlink"/>
          <w:b/>
          <w:bCs/>
        </w:rPr>
        <w:t>.</w:t>
      </w:r>
      <w:r w:rsidR="00473CE8" w:rsidRPr="004935F3">
        <w:rPr>
          <w:rStyle w:val="apple-converted-space"/>
          <w:color w:val="2A2A2A"/>
        </w:rPr>
        <w:t xml:space="preserve"> </w:t>
      </w:r>
    </w:p>
    <w:p w14:paraId="4A7E1EF6" w14:textId="5E78FF02" w:rsidR="005A7024" w:rsidRPr="004935F3" w:rsidRDefault="005A7024" w:rsidP="005A7024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4935F3">
        <w:rPr>
          <w:rFonts w:ascii="Times New Roman" w:hAnsi="Times New Roman"/>
          <w:color w:val="2A2A2A"/>
          <w:sz w:val="24"/>
          <w:szCs w:val="24"/>
        </w:rPr>
        <w:t xml:space="preserve">Izvoz u </w:t>
      </w:r>
      <w:r w:rsidR="00BC6C35" w:rsidRPr="004935F3">
        <w:rPr>
          <w:rFonts w:ascii="Times New Roman" w:hAnsi="Times New Roman"/>
          <w:color w:val="2A2A2A"/>
          <w:sz w:val="24"/>
          <w:szCs w:val="24"/>
        </w:rPr>
        <w:t>d</w:t>
      </w:r>
      <w:r w:rsidRPr="004935F3">
        <w:rPr>
          <w:rFonts w:ascii="Times New Roman" w:hAnsi="Times New Roman"/>
          <w:color w:val="2A2A2A"/>
          <w:sz w:val="24"/>
          <w:szCs w:val="24"/>
        </w:rPr>
        <w:t xml:space="preserve">ržave stranke i uvoz iz </w:t>
      </w:r>
      <w:r w:rsidR="00BC6C35" w:rsidRPr="004935F3">
        <w:rPr>
          <w:rFonts w:ascii="Times New Roman" w:hAnsi="Times New Roman"/>
          <w:color w:val="2A2A2A"/>
          <w:sz w:val="24"/>
          <w:szCs w:val="24"/>
        </w:rPr>
        <w:t>d</w:t>
      </w:r>
      <w:r w:rsidRPr="004935F3">
        <w:rPr>
          <w:rFonts w:ascii="Times New Roman" w:hAnsi="Times New Roman"/>
          <w:color w:val="2A2A2A"/>
          <w:sz w:val="24"/>
          <w:szCs w:val="24"/>
        </w:rPr>
        <w:t xml:space="preserve">ržava stranaka </w:t>
      </w:r>
      <w:r w:rsidRPr="004935F3">
        <w:rPr>
          <w:rFonts w:ascii="Times New Roman" w:hAnsi="Times New Roman"/>
          <w:b/>
          <w:bCs/>
          <w:color w:val="2A2A2A"/>
          <w:sz w:val="24"/>
          <w:szCs w:val="24"/>
        </w:rPr>
        <w:t>moraju biti za svrhe koje nisu zabranjene</w:t>
      </w:r>
      <w:r w:rsidRPr="004935F3">
        <w:rPr>
          <w:rFonts w:ascii="Times New Roman" w:hAnsi="Times New Roman"/>
          <w:color w:val="2A2A2A"/>
          <w:sz w:val="24"/>
          <w:szCs w:val="24"/>
        </w:rPr>
        <w:t xml:space="preserve"> (istraživačke, medicinske, farmaceutske ili zaštitne) te unutar količine koja omogućava </w:t>
      </w:r>
      <w:r w:rsidR="00BC6C35" w:rsidRPr="004935F3">
        <w:rPr>
          <w:rFonts w:ascii="Times New Roman" w:hAnsi="Times New Roman"/>
          <w:color w:val="2A2A2A"/>
          <w:sz w:val="24"/>
          <w:szCs w:val="24"/>
        </w:rPr>
        <w:t>d</w:t>
      </w:r>
      <w:r w:rsidRPr="004935F3">
        <w:rPr>
          <w:rFonts w:ascii="Times New Roman" w:hAnsi="Times New Roman"/>
          <w:color w:val="2A2A2A"/>
          <w:sz w:val="24"/>
          <w:szCs w:val="24"/>
        </w:rPr>
        <w:t xml:space="preserve">ržavi stranki koja kupuje da zadrži ukupnu količinu takvih kemikalija </w:t>
      </w:r>
      <w:r w:rsidRPr="004935F3">
        <w:rPr>
          <w:rFonts w:ascii="Times New Roman" w:hAnsi="Times New Roman"/>
          <w:b/>
          <w:color w:val="2A2A2A"/>
          <w:sz w:val="24"/>
          <w:szCs w:val="24"/>
        </w:rPr>
        <w:t xml:space="preserve">u iznosu od 1 tone ili manje od 1 tone u </w:t>
      </w:r>
      <w:r w:rsidR="003511F2">
        <w:rPr>
          <w:rFonts w:ascii="Times New Roman" w:hAnsi="Times New Roman"/>
          <w:b/>
          <w:color w:val="2A2A2A"/>
          <w:sz w:val="24"/>
          <w:szCs w:val="24"/>
        </w:rPr>
        <w:t>svakom trenutku</w:t>
      </w:r>
      <w:r w:rsidRPr="004935F3">
        <w:rPr>
          <w:rFonts w:ascii="Times New Roman" w:hAnsi="Times New Roman"/>
          <w:color w:val="2A2A2A"/>
          <w:sz w:val="24"/>
          <w:szCs w:val="24"/>
        </w:rPr>
        <w:t>.</w:t>
      </w:r>
      <w:r w:rsidRPr="004935F3">
        <w:rPr>
          <w:rStyle w:val="EndnoteReference"/>
          <w:rFonts w:ascii="Times New Roman" w:eastAsia="Times New Roman" w:hAnsi="Times New Roman" w:cs="Times New Roman"/>
          <w:color w:val="2A2A2A"/>
          <w:sz w:val="24"/>
          <w:szCs w:val="24"/>
        </w:rPr>
        <w:endnoteReference w:id="4"/>
      </w:r>
    </w:p>
    <w:p w14:paraId="4A7E1EF7" w14:textId="00CD890F" w:rsidR="005A7024" w:rsidRPr="004935F3" w:rsidRDefault="005A7024" w:rsidP="005A7024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4935F3">
        <w:rPr>
          <w:rFonts w:ascii="Times New Roman" w:hAnsi="Times New Roman"/>
          <w:b/>
          <w:sz w:val="24"/>
          <w:szCs w:val="24"/>
        </w:rPr>
        <w:t>Ponovni izvoz ili ponovni prijenos kemikalija navedenih u Popisu 1</w:t>
      </w:r>
      <w:r w:rsidR="00D43C8C">
        <w:rPr>
          <w:rFonts w:ascii="Times New Roman" w:hAnsi="Times New Roman"/>
          <w:b/>
          <w:sz w:val="24"/>
          <w:szCs w:val="24"/>
        </w:rPr>
        <w:t>.</w:t>
      </w:r>
      <w:r w:rsidRPr="004935F3">
        <w:rPr>
          <w:rFonts w:ascii="Times New Roman" w:hAnsi="Times New Roman"/>
          <w:b/>
          <w:sz w:val="24"/>
          <w:szCs w:val="24"/>
        </w:rPr>
        <w:t xml:space="preserve"> je zabranjen</w:t>
      </w:r>
      <w:r w:rsidRPr="004935F3">
        <w:rPr>
          <w:rFonts w:ascii="Times New Roman" w:hAnsi="Times New Roman"/>
          <w:sz w:val="24"/>
          <w:szCs w:val="24"/>
        </w:rPr>
        <w:t xml:space="preserve">. </w:t>
      </w:r>
    </w:p>
    <w:p w14:paraId="4A7E1EF8" w14:textId="77777777" w:rsidR="005A7024" w:rsidRPr="004935F3" w:rsidRDefault="005A7024" w:rsidP="005A7024">
      <w:pPr>
        <w:pStyle w:val="bodytext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20"/>
        <w:jc w:val="both"/>
        <w:rPr>
          <w:color w:val="2A2A2A"/>
        </w:rPr>
      </w:pPr>
      <w:r w:rsidRPr="004935F3">
        <w:rPr>
          <w:b/>
        </w:rPr>
        <w:t>O svim prijenosima mora se unaprijed izvijestiti i zahtijevaju godišnju deklaraciju</w:t>
      </w:r>
      <w:r w:rsidRPr="004935F3">
        <w:t>.</w:t>
      </w:r>
    </w:p>
    <w:p w14:paraId="4A7E1EF9" w14:textId="77777777" w:rsidR="005A7024" w:rsidRPr="004935F3" w:rsidRDefault="005A7024" w:rsidP="005A7024">
      <w:pPr>
        <w:pStyle w:val="bodytext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20"/>
        <w:jc w:val="both"/>
        <w:rPr>
          <w:color w:val="2A2A2A"/>
        </w:rPr>
      </w:pPr>
      <w:r w:rsidRPr="004935F3">
        <w:t xml:space="preserve">Ograničenja se primjenjuju bez obzira na količinu koja se prenosi ili na koncentraciju kemikalije ako se prenosi u smjesi. </w:t>
      </w:r>
    </w:p>
    <w:p w14:paraId="4A7E1EFA" w14:textId="6F8751CD" w:rsidR="005A7024" w:rsidRPr="004935F3" w:rsidRDefault="003438BA" w:rsidP="005A7024">
      <w:pPr>
        <w:pStyle w:val="bodytext"/>
        <w:shd w:val="clear" w:color="auto" w:fill="FFFFFF"/>
        <w:spacing w:before="240" w:beforeAutospacing="0" w:after="120" w:afterAutospacing="0"/>
        <w:jc w:val="both"/>
        <w:rPr>
          <w:color w:val="2A2A2A"/>
        </w:rPr>
      </w:pPr>
      <w:hyperlink r:id="rId11" w:history="1">
        <w:r w:rsidR="00473CE8" w:rsidRPr="004935F3">
          <w:rPr>
            <w:rStyle w:val="Hyperlink"/>
            <w:b/>
            <w:bCs/>
          </w:rPr>
          <w:t>Popis 2</w:t>
        </w:r>
      </w:hyperlink>
      <w:r w:rsidR="00BC6C35" w:rsidRPr="004935F3">
        <w:rPr>
          <w:rStyle w:val="Hyperlink"/>
          <w:b/>
          <w:bCs/>
        </w:rPr>
        <w:t>.</w:t>
      </w:r>
      <w:r w:rsidR="00473CE8" w:rsidRPr="004935F3">
        <w:rPr>
          <w:rStyle w:val="apple-converted-space"/>
          <w:color w:val="2A2A2A"/>
        </w:rPr>
        <w:t xml:space="preserve"> </w:t>
      </w:r>
    </w:p>
    <w:p w14:paraId="4A7E1EFB" w14:textId="32BD0E84" w:rsidR="005A7024" w:rsidRPr="004935F3" w:rsidRDefault="005A7024" w:rsidP="005A7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5F3">
        <w:rPr>
          <w:rFonts w:ascii="Times New Roman" w:hAnsi="Times New Roman"/>
          <w:sz w:val="24"/>
          <w:szCs w:val="24"/>
        </w:rPr>
        <w:t>Kemikalijama navedenim u Popisu 2</w:t>
      </w:r>
      <w:r w:rsidR="00BC6C35" w:rsidRPr="004935F3">
        <w:rPr>
          <w:rFonts w:ascii="Times New Roman" w:hAnsi="Times New Roman"/>
          <w:sz w:val="24"/>
          <w:szCs w:val="24"/>
        </w:rPr>
        <w:t>.</w:t>
      </w:r>
      <w:r w:rsidRPr="004935F3">
        <w:rPr>
          <w:rFonts w:ascii="Times New Roman" w:hAnsi="Times New Roman"/>
          <w:sz w:val="24"/>
          <w:szCs w:val="24"/>
        </w:rPr>
        <w:t xml:space="preserve"> često se trguje u smjesama ili u recepturama. </w:t>
      </w:r>
      <w:r w:rsidRPr="004935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Prema Konvenciji</w:t>
      </w:r>
      <w:r w:rsidR="00D43C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kemijskom oružju</w:t>
      </w:r>
      <w:r w:rsidRPr="004935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smjese kemikalija navedenih u Popisu 2</w:t>
      </w:r>
      <w:r w:rsidR="00BC6C35" w:rsidRPr="004935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935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izuzete </w:t>
      </w:r>
      <w:r w:rsidRPr="004935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su iz godišnje obaveze izvješćivanja i/ili deklaracije </w:t>
      </w:r>
      <w:r w:rsidRPr="00493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ako koncentracija svake kemikalije navedene u Popisu 2 u smjesi iznosi manje od 30 posto težine</w:t>
      </w:r>
      <w:r w:rsidRPr="004935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A7E1EFC" w14:textId="20354754" w:rsidR="005A7024" w:rsidRPr="004935F3" w:rsidRDefault="005A7024" w:rsidP="005A7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5F3">
        <w:rPr>
          <w:rFonts w:ascii="Times New Roman" w:hAnsi="Times New Roman"/>
          <w:sz w:val="24"/>
          <w:szCs w:val="24"/>
        </w:rPr>
        <w:t>Kemikalije navedene u Popisu 2</w:t>
      </w:r>
      <w:r w:rsidR="00BC6C35" w:rsidRPr="004935F3">
        <w:rPr>
          <w:rFonts w:ascii="Times New Roman" w:hAnsi="Times New Roman"/>
          <w:sz w:val="24"/>
          <w:szCs w:val="24"/>
        </w:rPr>
        <w:t>.</w:t>
      </w:r>
      <w:r w:rsidRPr="004935F3">
        <w:rPr>
          <w:rFonts w:ascii="Times New Roman" w:hAnsi="Times New Roman"/>
          <w:sz w:val="24"/>
          <w:szCs w:val="24"/>
        </w:rPr>
        <w:t xml:space="preserve"> imaju legitimnu komercijalnu uporabu u količinama koje prelaze jednu tonu godišnje. </w:t>
      </w:r>
    </w:p>
    <w:p w14:paraId="4A7E1EFD" w14:textId="3A0321FB" w:rsidR="005A7024" w:rsidRPr="004935F3" w:rsidRDefault="003438BA" w:rsidP="005A7024">
      <w:pPr>
        <w:pStyle w:val="bodytext"/>
        <w:shd w:val="clear" w:color="auto" w:fill="FFFFFF"/>
        <w:spacing w:before="240" w:beforeAutospacing="0" w:after="120" w:afterAutospacing="0"/>
        <w:jc w:val="both"/>
      </w:pPr>
      <w:hyperlink r:id="rId12" w:history="1">
        <w:r w:rsidR="00473CE8" w:rsidRPr="004935F3">
          <w:rPr>
            <w:rStyle w:val="Hyperlink"/>
            <w:b/>
          </w:rPr>
          <w:t>Popis 3</w:t>
        </w:r>
      </w:hyperlink>
      <w:r w:rsidR="000D0204">
        <w:rPr>
          <w:rStyle w:val="Hyperlink"/>
          <w:b/>
        </w:rPr>
        <w:t>.</w:t>
      </w:r>
    </w:p>
    <w:p w14:paraId="4A7E1EFE" w14:textId="2E6BADD6" w:rsidR="005A7024" w:rsidRPr="004935F3" w:rsidRDefault="005A7024" w:rsidP="005A70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5F3">
        <w:rPr>
          <w:rFonts w:ascii="Times New Roman" w:hAnsi="Times New Roman"/>
          <w:sz w:val="24"/>
          <w:szCs w:val="24"/>
        </w:rPr>
        <w:t>Kemikalije navedene u Popisu 3</w:t>
      </w:r>
      <w:r w:rsidR="00BC6C35" w:rsidRPr="004935F3">
        <w:rPr>
          <w:rFonts w:ascii="Times New Roman" w:hAnsi="Times New Roman"/>
          <w:sz w:val="24"/>
          <w:szCs w:val="24"/>
        </w:rPr>
        <w:t>.</w:t>
      </w:r>
      <w:r w:rsidRPr="004935F3">
        <w:rPr>
          <w:rFonts w:ascii="Times New Roman" w:hAnsi="Times New Roman"/>
          <w:sz w:val="24"/>
          <w:szCs w:val="24"/>
        </w:rPr>
        <w:t xml:space="preserve"> mogu se izvoziti u državu koja nije stranka Konvencije </w:t>
      </w:r>
      <w:r w:rsidR="000D0204">
        <w:rPr>
          <w:rFonts w:ascii="Times New Roman" w:hAnsi="Times New Roman"/>
          <w:sz w:val="24"/>
          <w:szCs w:val="24"/>
        </w:rPr>
        <w:t xml:space="preserve">samo </w:t>
      </w:r>
      <w:r w:rsidRPr="004935F3">
        <w:rPr>
          <w:rFonts w:ascii="Times New Roman" w:hAnsi="Times New Roman"/>
          <w:sz w:val="24"/>
          <w:szCs w:val="24"/>
        </w:rPr>
        <w:t xml:space="preserve">ako takva država izda </w:t>
      </w:r>
      <w:r w:rsidR="000D0204">
        <w:rPr>
          <w:rFonts w:ascii="Times New Roman" w:hAnsi="Times New Roman"/>
          <w:sz w:val="24"/>
          <w:szCs w:val="24"/>
        </w:rPr>
        <w:t>potvrdu</w:t>
      </w:r>
      <w:r w:rsidRPr="004935F3">
        <w:rPr>
          <w:rFonts w:ascii="Times New Roman" w:hAnsi="Times New Roman"/>
          <w:sz w:val="24"/>
          <w:szCs w:val="24"/>
        </w:rPr>
        <w:t xml:space="preserve"> o krajnjoj </w:t>
      </w:r>
      <w:r w:rsidR="00F43139">
        <w:rPr>
          <w:rFonts w:ascii="Times New Roman" w:hAnsi="Times New Roman"/>
          <w:sz w:val="24"/>
          <w:szCs w:val="24"/>
        </w:rPr>
        <w:t>namjeni</w:t>
      </w:r>
      <w:r w:rsidRPr="004935F3">
        <w:rPr>
          <w:rFonts w:ascii="Times New Roman" w:hAnsi="Times New Roman"/>
          <w:sz w:val="24"/>
          <w:szCs w:val="24"/>
        </w:rPr>
        <w:t xml:space="preserve"> koj</w:t>
      </w:r>
      <w:r w:rsidR="000D0204">
        <w:rPr>
          <w:rFonts w:ascii="Times New Roman" w:hAnsi="Times New Roman"/>
          <w:sz w:val="24"/>
          <w:szCs w:val="24"/>
        </w:rPr>
        <w:t>a</w:t>
      </w:r>
      <w:r w:rsidRPr="004935F3">
        <w:rPr>
          <w:rFonts w:ascii="Times New Roman" w:hAnsi="Times New Roman"/>
          <w:sz w:val="24"/>
          <w:szCs w:val="24"/>
        </w:rPr>
        <w:t xml:space="preserve"> uključuje </w:t>
      </w:r>
      <w:r w:rsidR="000D0204">
        <w:rPr>
          <w:rFonts w:ascii="Times New Roman" w:hAnsi="Times New Roman"/>
          <w:sz w:val="24"/>
          <w:szCs w:val="24"/>
        </w:rPr>
        <w:t>jamstvo</w:t>
      </w:r>
      <w:r w:rsidRPr="004935F3">
        <w:rPr>
          <w:rFonts w:ascii="Times New Roman" w:hAnsi="Times New Roman"/>
          <w:sz w:val="24"/>
          <w:szCs w:val="24"/>
        </w:rPr>
        <w:t xml:space="preserve"> da neće biti ponovnog prijenosa.</w:t>
      </w:r>
      <w:r w:rsidRPr="004935F3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Pr="004935F3">
        <w:rPr>
          <w:rFonts w:ascii="Times New Roman" w:hAnsi="Times New Roman"/>
          <w:sz w:val="24"/>
          <w:szCs w:val="24"/>
        </w:rPr>
        <w:t xml:space="preserve"> </w:t>
      </w:r>
    </w:p>
    <w:p w14:paraId="4A7E1EFF" w14:textId="2324F992" w:rsidR="005A7024" w:rsidRPr="004935F3" w:rsidRDefault="005A7024" w:rsidP="005A70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5F3">
        <w:rPr>
          <w:rFonts w:ascii="Times New Roman" w:hAnsi="Times New Roman"/>
          <w:sz w:val="24"/>
          <w:szCs w:val="24"/>
        </w:rPr>
        <w:t>Kemijske smjese koje sadrže manje od 30 posto kemikalije navedene u Popisu 3</w:t>
      </w:r>
      <w:r w:rsidR="00BC6C35" w:rsidRPr="004935F3">
        <w:rPr>
          <w:rFonts w:ascii="Times New Roman" w:hAnsi="Times New Roman"/>
          <w:sz w:val="24"/>
          <w:szCs w:val="24"/>
        </w:rPr>
        <w:t>.</w:t>
      </w:r>
      <w:r w:rsidRPr="004935F3">
        <w:rPr>
          <w:rFonts w:ascii="Times New Roman" w:hAnsi="Times New Roman"/>
          <w:sz w:val="24"/>
          <w:szCs w:val="24"/>
        </w:rPr>
        <w:t xml:space="preserve"> i proizvodi identificirani kao roba široke potrošnje pakirani za maloprodaju za osobnu uporabu ili pakirani za pojedinačnu uporabu </w:t>
      </w:r>
      <w:r w:rsidRPr="004935F3">
        <w:rPr>
          <w:rFonts w:ascii="Times New Roman" w:hAnsi="Times New Roman"/>
          <w:b/>
          <w:bCs/>
          <w:sz w:val="24"/>
          <w:szCs w:val="24"/>
        </w:rPr>
        <w:t>smiju se izvoziti u državu koja nije stranka Konvencije</w:t>
      </w:r>
      <w:r w:rsidR="00B724DA">
        <w:rPr>
          <w:rFonts w:ascii="Times New Roman" w:hAnsi="Times New Roman"/>
          <w:b/>
          <w:bCs/>
          <w:sz w:val="24"/>
          <w:szCs w:val="24"/>
        </w:rPr>
        <w:t xml:space="preserve"> o kemijskom oružju</w:t>
      </w:r>
      <w:r w:rsidRPr="004935F3">
        <w:rPr>
          <w:rFonts w:ascii="Times New Roman" w:hAnsi="Times New Roman"/>
          <w:sz w:val="24"/>
          <w:szCs w:val="24"/>
        </w:rPr>
        <w:t>.</w:t>
      </w:r>
    </w:p>
    <w:p w14:paraId="4A7E1F00" w14:textId="43C0E850" w:rsidR="005A7024" w:rsidRPr="004935F3" w:rsidRDefault="003438BA" w:rsidP="005A7024">
      <w:pPr>
        <w:pStyle w:val="bodytext"/>
        <w:shd w:val="clear" w:color="auto" w:fill="FFFFFF"/>
        <w:spacing w:before="240" w:beforeAutospacing="0" w:after="120" w:afterAutospacing="0"/>
        <w:jc w:val="both"/>
        <w:rPr>
          <w:b/>
          <w:color w:val="2A2A2A"/>
        </w:rPr>
      </w:pPr>
      <w:hyperlink r:id="rId13" w:history="1">
        <w:r w:rsidR="00473CE8" w:rsidRPr="004935F3">
          <w:rPr>
            <w:rStyle w:val="Hyperlink"/>
            <w:b/>
          </w:rPr>
          <w:t>Nepopisane prekidne organske kemikalije</w:t>
        </w:r>
      </w:hyperlink>
      <w:r w:rsidR="0013509C">
        <w:rPr>
          <w:rStyle w:val="Hyperlink"/>
          <w:b/>
        </w:rPr>
        <w:t xml:space="preserve"> (DOC)</w:t>
      </w:r>
    </w:p>
    <w:p w14:paraId="4A7E1F01" w14:textId="09B4B380" w:rsidR="005A7024" w:rsidRPr="004935F3" w:rsidRDefault="005A7024" w:rsidP="005A7024">
      <w:pPr>
        <w:pStyle w:val="bodytext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A2A2A"/>
        </w:rPr>
      </w:pPr>
      <w:r w:rsidRPr="004935F3">
        <w:rPr>
          <w:color w:val="2A2A2A"/>
        </w:rPr>
        <w:t xml:space="preserve">Konvencija </w:t>
      </w:r>
      <w:r w:rsidR="00716863">
        <w:rPr>
          <w:color w:val="2A2A2A"/>
        </w:rPr>
        <w:t xml:space="preserve">o kemijskom oružju </w:t>
      </w:r>
      <w:r w:rsidRPr="004935F3">
        <w:rPr>
          <w:color w:val="2A2A2A"/>
        </w:rPr>
        <w:t>sadrži izuzeća od obaveze deklaracije za poduzeća koja se bave isključivo proizvodnjom ugljikovodika, eksploziva ili polimera/oligomera.</w:t>
      </w:r>
      <w:r w:rsidRPr="004935F3">
        <w:rPr>
          <w:rStyle w:val="apple-converted-space"/>
          <w:color w:val="2A2A2A"/>
        </w:rPr>
        <w:t xml:space="preserve"> </w:t>
      </w:r>
    </w:p>
    <w:p w14:paraId="4A7E1F02" w14:textId="69439D33" w:rsidR="005A7024" w:rsidRPr="004935F3" w:rsidRDefault="005A7024" w:rsidP="005A7024">
      <w:pPr>
        <w:pStyle w:val="bodytext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A2A2A"/>
        </w:rPr>
      </w:pPr>
      <w:r w:rsidRPr="004935F3">
        <w:rPr>
          <w:color w:val="2A2A2A"/>
        </w:rPr>
        <w:t xml:space="preserve">Za prekidne organske kemikalije nema pragova u vezi </w:t>
      </w:r>
      <w:r w:rsidR="006E71C1">
        <w:rPr>
          <w:color w:val="2A2A2A"/>
        </w:rPr>
        <w:t xml:space="preserve">s </w:t>
      </w:r>
      <w:r w:rsidRPr="004935F3">
        <w:rPr>
          <w:color w:val="2A2A2A"/>
        </w:rPr>
        <w:t>koncentracij</w:t>
      </w:r>
      <w:r w:rsidR="006E71C1">
        <w:rPr>
          <w:color w:val="2A2A2A"/>
        </w:rPr>
        <w:t>om</w:t>
      </w:r>
      <w:r w:rsidRPr="004935F3">
        <w:rPr>
          <w:color w:val="2A2A2A"/>
        </w:rPr>
        <w:t xml:space="preserve"> smjese.</w:t>
      </w:r>
    </w:p>
    <w:p w14:paraId="4A7E1F03" w14:textId="77777777" w:rsidR="008C3FDD" w:rsidRPr="004935F3" w:rsidRDefault="003438BA"/>
    <w:sectPr w:rsidR="008C3FDD" w:rsidRPr="0049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A4FD" w14:textId="77777777" w:rsidR="003438BA" w:rsidRDefault="003438BA" w:rsidP="005A7024">
      <w:pPr>
        <w:spacing w:after="0" w:line="240" w:lineRule="auto"/>
      </w:pPr>
      <w:r>
        <w:separator/>
      </w:r>
    </w:p>
  </w:endnote>
  <w:endnote w:type="continuationSeparator" w:id="0">
    <w:p w14:paraId="10C92E3B" w14:textId="77777777" w:rsidR="003438BA" w:rsidRDefault="003438BA" w:rsidP="005A7024">
      <w:pPr>
        <w:spacing w:after="0" w:line="240" w:lineRule="auto"/>
      </w:pPr>
      <w:r>
        <w:continuationSeparator/>
      </w:r>
    </w:p>
  </w:endnote>
  <w:endnote w:id="1">
    <w:p w14:paraId="4A7E1F08" w14:textId="1B64C8F1" w:rsidR="005A7024" w:rsidRPr="00261280" w:rsidRDefault="005A7024" w:rsidP="005A7024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Preuzeto i izmijenjeno iz „Pregleda obveza iz Konvencije o kemijsko</w:t>
      </w:r>
      <w:r w:rsidR="00270401"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 oružj</w:t>
      </w:r>
      <w:r w:rsidR="00270401"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 za kemijske i srodne industrije”, Ministarstvo trgovine SAD-a, Ured za industriju i sigurnost, svibanj 2006., &lt;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http://www.cwc.gov/assets/pdf/outreach_industry_publications_cwc001.pdf&gt;.</w:t>
      </w:r>
    </w:p>
  </w:endnote>
  <w:endnote w:id="2">
    <w:p w14:paraId="4A7E1F09" w14:textId="1B24210A" w:rsidR="005A7024" w:rsidRPr="00261280" w:rsidRDefault="005A7024" w:rsidP="005A7024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Stara kemijska oružja spadaju u dvije kategorije: 1) kemijska oružja koja su se proizvodila prije 1925. i 2) kemijska oružja koja su se proizvodila u razdoblju između 1925. i 1946. „čije se stanje toliko pogoršalo da se više ne mogu koristiti kao kemijska oružja”. Stara kemijska oružja iz prve kategorije mogu biti „uništena ili uklonjena” kao otrovni otpad u skladu s relevantnim nacionalnim zakonodavstvom svake </w:t>
      </w:r>
      <w:r w:rsidR="007A0E3F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ržave stranke nakon što tajništvo Organizacije za zabranu kemijskog oružja (OPCW) potvrdi da su proizvedena prije 1925. Oružje koje spada u drugu kategoriju starog kemijskog oružja uništava se pod istim uvjetima kao i ostalo kemijsko oružje</w:t>
      </w:r>
      <w:r w:rsidR="007A0E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„Kratki opis kemijskog oružja”, OPCW, 2017., &lt;https://www.opcw.org/about-chemical-weapons/what-is-a-chemical-weapon&gt;.</w:t>
      </w:r>
    </w:p>
  </w:endnote>
  <w:endnote w:id="3">
    <w:p w14:paraId="4A7E1F0A" w14:textId="77777777" w:rsidR="005A7024" w:rsidRPr="00261280" w:rsidRDefault="005A7024" w:rsidP="005A7024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To se odnosi na BZ: 3-kvinuklidinil benzilat (broj CAS-a 6581-06-2)</w:t>
      </w:r>
    </w:p>
  </w:endnote>
  <w:endnote w:id="4">
    <w:p w14:paraId="4A7E1F0B" w14:textId="77777777" w:rsidR="005A7024" w:rsidRPr="00261280" w:rsidRDefault="005A7024" w:rsidP="005A7024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Države stranke Konvencije godišnje ne smiju proizvoditi više od jedne (1) tone kemikalije navedene u Popisu 1 i ne smiju imati više od jedne (1) tone u bilo koje doba.</w:t>
      </w:r>
    </w:p>
  </w:endnote>
  <w:endnote w:id="5">
    <w:p w14:paraId="4A7E1F0C" w14:textId="17CEB428" w:rsidR="005A7024" w:rsidRPr="00261280" w:rsidRDefault="005A7024" w:rsidP="005A702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Svaka država stranka Konvencije mora usvojiti mjere kojima se osigurava da se prijenosi kemikalija navedenih u Popisu 3</w:t>
      </w:r>
      <w:r w:rsidR="00A97F0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državama koje nisu stranke koriste samo za svrhe koje nisu zabranjene Konvencijom. Takve mjere uključuju zahtjev da država primatelj izda </w:t>
      </w:r>
      <w:r w:rsidR="00A97F0A">
        <w:rPr>
          <w:rFonts w:ascii="Times New Roman" w:hAnsi="Times New Roman"/>
          <w:sz w:val="18"/>
          <w:szCs w:val="18"/>
        </w:rPr>
        <w:t>potvrdu</w:t>
      </w:r>
      <w:r>
        <w:rPr>
          <w:rFonts w:ascii="Times New Roman" w:hAnsi="Times New Roman"/>
          <w:sz w:val="18"/>
          <w:szCs w:val="18"/>
        </w:rPr>
        <w:t xml:space="preserve"> u koj</w:t>
      </w:r>
      <w:r w:rsidR="00A97F0A">
        <w:rPr>
          <w:rFonts w:ascii="Times New Roman" w:hAnsi="Times New Roman"/>
          <w:sz w:val="18"/>
          <w:szCs w:val="18"/>
        </w:rPr>
        <w:t>oj</w:t>
      </w:r>
      <w:r>
        <w:rPr>
          <w:rFonts w:ascii="Times New Roman" w:hAnsi="Times New Roman"/>
          <w:sz w:val="18"/>
          <w:szCs w:val="18"/>
        </w:rPr>
        <w:t xml:space="preserve"> se, </w:t>
      </w:r>
      <w:r w:rsidR="00A97F0A">
        <w:rPr>
          <w:rFonts w:ascii="Times New Roman" w:hAnsi="Times New Roman"/>
          <w:sz w:val="18"/>
          <w:szCs w:val="18"/>
        </w:rPr>
        <w:t>između ostalog</w:t>
      </w:r>
      <w:r>
        <w:rPr>
          <w:rFonts w:ascii="Times New Roman" w:hAnsi="Times New Roman"/>
          <w:sz w:val="18"/>
          <w:szCs w:val="18"/>
        </w:rPr>
        <w:t xml:space="preserve">, navodi da će se prenesene kemikalije koristiti samo za svrhe koje nisu zabranjene Konvencijom; da se neće ponovno prenositi; vrstu i količinu kemikalija; njihovu krajnju namjenu; te naziv i adresu krajnjih korisnika.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DA89" w14:textId="77777777" w:rsidR="003438BA" w:rsidRDefault="003438BA" w:rsidP="005A7024">
      <w:pPr>
        <w:spacing w:after="0" w:line="240" w:lineRule="auto"/>
      </w:pPr>
      <w:r>
        <w:separator/>
      </w:r>
    </w:p>
  </w:footnote>
  <w:footnote w:type="continuationSeparator" w:id="0">
    <w:p w14:paraId="4920F9FF" w14:textId="77777777" w:rsidR="003438BA" w:rsidRDefault="003438BA" w:rsidP="005A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D86"/>
    <w:multiLevelType w:val="hybridMultilevel"/>
    <w:tmpl w:val="C22CADEE"/>
    <w:lvl w:ilvl="0" w:tplc="DF02C9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F7342"/>
    <w:multiLevelType w:val="hybridMultilevel"/>
    <w:tmpl w:val="D690D9A2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57349"/>
    <w:multiLevelType w:val="hybridMultilevel"/>
    <w:tmpl w:val="F8E87D16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64AAC"/>
    <w:multiLevelType w:val="hybridMultilevel"/>
    <w:tmpl w:val="F3BAD170"/>
    <w:lvl w:ilvl="0" w:tplc="DF02C9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024"/>
    <w:rsid w:val="00056253"/>
    <w:rsid w:val="000D0204"/>
    <w:rsid w:val="0013509C"/>
    <w:rsid w:val="0017219B"/>
    <w:rsid w:val="001D16B7"/>
    <w:rsid w:val="002271EB"/>
    <w:rsid w:val="002437CA"/>
    <w:rsid w:val="002619A5"/>
    <w:rsid w:val="002677FE"/>
    <w:rsid w:val="00270401"/>
    <w:rsid w:val="00281761"/>
    <w:rsid w:val="003438BA"/>
    <w:rsid w:val="003511F2"/>
    <w:rsid w:val="003A5A63"/>
    <w:rsid w:val="00402BEF"/>
    <w:rsid w:val="00405C6C"/>
    <w:rsid w:val="00473CE8"/>
    <w:rsid w:val="004935F3"/>
    <w:rsid w:val="004A78CD"/>
    <w:rsid w:val="004B0F61"/>
    <w:rsid w:val="004D2732"/>
    <w:rsid w:val="00503841"/>
    <w:rsid w:val="005A7024"/>
    <w:rsid w:val="005B7006"/>
    <w:rsid w:val="006D33B8"/>
    <w:rsid w:val="006E71C1"/>
    <w:rsid w:val="00716863"/>
    <w:rsid w:val="007A0E3F"/>
    <w:rsid w:val="00847240"/>
    <w:rsid w:val="00856006"/>
    <w:rsid w:val="0089082A"/>
    <w:rsid w:val="008A0117"/>
    <w:rsid w:val="00991DBE"/>
    <w:rsid w:val="009925F4"/>
    <w:rsid w:val="00A7144F"/>
    <w:rsid w:val="00A82FE7"/>
    <w:rsid w:val="00A97F0A"/>
    <w:rsid w:val="00AA7FA2"/>
    <w:rsid w:val="00B724DA"/>
    <w:rsid w:val="00BB3BA9"/>
    <w:rsid w:val="00BC6C35"/>
    <w:rsid w:val="00BF40BF"/>
    <w:rsid w:val="00C010B7"/>
    <w:rsid w:val="00C25C30"/>
    <w:rsid w:val="00C66754"/>
    <w:rsid w:val="00D401E9"/>
    <w:rsid w:val="00D43C8C"/>
    <w:rsid w:val="00DC1B66"/>
    <w:rsid w:val="00DF252F"/>
    <w:rsid w:val="00EA772A"/>
    <w:rsid w:val="00F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7E1EA1"/>
  <w15:docId w15:val="{0ABCBDBE-9182-084E-8F5D-8A1C1BA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70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70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70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7024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7024"/>
  </w:style>
  <w:style w:type="table" w:styleId="TableGrid">
    <w:name w:val="Table Grid"/>
    <w:basedOn w:val="TableNormal"/>
    <w:uiPriority w:val="59"/>
    <w:rsid w:val="005A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pcw.org/our-work/non-proliferation/controlled-chemic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pcw.org/chemical-weapons-convention/annexes/annex-on-chemicals/schedule-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cw.org/chemical-weapons-convention/annexes/annex-on-chemicals/schedule-2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cw.org/chemical-weapons-convention/annexes/annex-on-chemicals/schedule-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26264-248F-4475-A0C4-1C78A4F2F88A}"/>
</file>

<file path=customXml/itemProps2.xml><?xml version="1.0" encoding="utf-8"?>
<ds:datastoreItem xmlns:ds="http://schemas.openxmlformats.org/officeDocument/2006/customXml" ds:itemID="{4FB2B4F7-949D-4912-93A2-E338BF0100A4}"/>
</file>

<file path=customXml/itemProps3.xml><?xml version="1.0" encoding="utf-8"?>
<ds:datastoreItem xmlns:ds="http://schemas.openxmlformats.org/officeDocument/2006/customXml" ds:itemID="{A32017D3-5307-48C5-A551-2AD2B3420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979</Words>
  <Characters>5385</Characters>
  <Application>Microsoft Office Word</Application>
  <DocSecurity>0</DocSecurity>
  <Lines>91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Dubowsky, Ryan K</dc:creator>
  <cp:keywords/>
  <dc:description/>
  <cp:lastModifiedBy>Katja Anic</cp:lastModifiedBy>
  <cp:revision>31</cp:revision>
  <dcterms:created xsi:type="dcterms:W3CDTF">2019-09-22T10:14:00Z</dcterms:created>
  <dcterms:modified xsi:type="dcterms:W3CDTF">2019-10-09T17:21:00Z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